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8CA50" w14:textId="076A5C11" w:rsidR="000946ED" w:rsidRDefault="00BC79A1" w:rsidP="00A84588">
      <w:pPr>
        <w:spacing w:line="240" w:lineRule="auto"/>
        <w:rPr>
          <w:rFonts w:asciiTheme="minorHAnsi" w:hAnsiTheme="minorHAnsi" w:cstheme="minorHAnsi"/>
          <w:color w:val="000000" w:themeColor="text1"/>
          <w:szCs w:val="22"/>
        </w:rPr>
      </w:pPr>
      <w:r>
        <w:rPr>
          <w:rFonts w:asciiTheme="minorHAnsi" w:hAnsiTheme="minorHAnsi" w:cstheme="minorHAnsi"/>
          <w:color w:val="000000" w:themeColor="text1"/>
          <w:szCs w:val="22"/>
        </w:rPr>
        <w:tab/>
      </w:r>
      <w:r>
        <w:rPr>
          <w:rFonts w:asciiTheme="minorHAnsi" w:hAnsiTheme="minorHAnsi" w:cstheme="minorHAnsi"/>
          <w:color w:val="000000" w:themeColor="text1"/>
          <w:szCs w:val="22"/>
        </w:rPr>
        <w:tab/>
      </w:r>
      <w:r>
        <w:rPr>
          <w:rFonts w:asciiTheme="minorHAnsi" w:hAnsiTheme="minorHAnsi" w:cstheme="minorHAnsi"/>
          <w:color w:val="000000" w:themeColor="text1"/>
          <w:szCs w:val="22"/>
        </w:rPr>
        <w:tab/>
      </w:r>
      <w:r>
        <w:rPr>
          <w:rFonts w:asciiTheme="minorHAnsi" w:hAnsiTheme="minorHAnsi" w:cstheme="minorHAnsi"/>
          <w:color w:val="000000" w:themeColor="text1"/>
          <w:szCs w:val="22"/>
        </w:rPr>
        <w:tab/>
        <w:t xml:space="preserve">  </w:t>
      </w:r>
    </w:p>
    <w:p w14:paraId="284C60B4" w14:textId="2013A6F5" w:rsidR="00720431" w:rsidRPr="00AE21D3" w:rsidRDefault="00BC79A1" w:rsidP="000946ED">
      <w:pPr>
        <w:spacing w:line="240" w:lineRule="auto"/>
        <w:ind w:left="7920" w:firstLine="720"/>
        <w:rPr>
          <w:rFonts w:asciiTheme="minorHAnsi" w:hAnsiTheme="minorHAnsi" w:cstheme="minorHAnsi"/>
          <w:i/>
          <w:color w:val="000000" w:themeColor="text1"/>
          <w:szCs w:val="22"/>
        </w:rPr>
      </w:pPr>
      <w:r w:rsidRPr="00AE21D3">
        <w:rPr>
          <w:rFonts w:asciiTheme="minorHAnsi" w:hAnsiTheme="minorHAnsi" w:cstheme="minorHAnsi"/>
          <w:i/>
          <w:color w:val="000000" w:themeColor="text1"/>
          <w:szCs w:val="22"/>
        </w:rPr>
        <w:t>Prijedlog</w:t>
      </w:r>
    </w:p>
    <w:p w14:paraId="1526B33C" w14:textId="77777777" w:rsidR="00720431" w:rsidRPr="001D1755" w:rsidRDefault="00720431" w:rsidP="00A84588">
      <w:pPr>
        <w:spacing w:line="240" w:lineRule="auto"/>
        <w:rPr>
          <w:rFonts w:asciiTheme="minorHAnsi" w:hAnsiTheme="minorHAnsi" w:cstheme="minorHAnsi"/>
          <w:color w:val="000000" w:themeColor="text1"/>
          <w:szCs w:val="22"/>
        </w:rPr>
      </w:pPr>
    </w:p>
    <w:p w14:paraId="08B6B01C" w14:textId="2D1CB203" w:rsidR="00720431" w:rsidRPr="001D1755" w:rsidRDefault="00A63A06" w:rsidP="00A63A06">
      <w:pPr>
        <w:spacing w:line="240" w:lineRule="auto"/>
        <w:rPr>
          <w:rFonts w:asciiTheme="minorHAnsi" w:hAnsiTheme="minorHAnsi" w:cstheme="minorHAnsi"/>
          <w:color w:val="000000" w:themeColor="text1"/>
          <w:szCs w:val="22"/>
        </w:rPr>
      </w:pPr>
      <w:r w:rsidRPr="001D1755">
        <w:rPr>
          <w:rFonts w:asciiTheme="minorHAnsi" w:hAnsiTheme="minorHAnsi" w:cstheme="minorHAnsi"/>
          <w:bCs/>
          <w:szCs w:val="22"/>
        </w:rPr>
        <w:t>T</w:t>
      </w:r>
      <w:r w:rsidR="00720431" w:rsidRPr="001D1755">
        <w:rPr>
          <w:rFonts w:asciiTheme="minorHAnsi" w:hAnsiTheme="minorHAnsi" w:cstheme="minorHAnsi"/>
          <w:szCs w:val="22"/>
        </w:rPr>
        <w:t>emelj</w:t>
      </w:r>
      <w:r w:rsidRPr="001D1755">
        <w:rPr>
          <w:rFonts w:asciiTheme="minorHAnsi" w:hAnsiTheme="minorHAnsi" w:cstheme="minorHAnsi"/>
          <w:szCs w:val="22"/>
        </w:rPr>
        <w:t>em</w:t>
      </w:r>
      <w:r w:rsidR="00720431" w:rsidRPr="001D1755">
        <w:rPr>
          <w:rFonts w:asciiTheme="minorHAnsi" w:hAnsiTheme="minorHAnsi" w:cstheme="minorHAnsi"/>
          <w:szCs w:val="22"/>
        </w:rPr>
        <w:t xml:space="preserve"> članka 35. Zakona o lokalnoj i područnoj (regionalnoj) samoupravi (</w:t>
      </w:r>
      <w:r w:rsidRPr="001D1755">
        <w:rPr>
          <w:rFonts w:asciiTheme="minorHAnsi" w:hAnsiTheme="minorHAnsi" w:cstheme="minorHAnsi"/>
          <w:szCs w:val="22"/>
        </w:rPr>
        <w:t xml:space="preserve">NN </w:t>
      </w:r>
      <w:r w:rsidR="00720431" w:rsidRPr="001D1755">
        <w:rPr>
          <w:rFonts w:asciiTheme="minorHAnsi" w:hAnsiTheme="minorHAnsi" w:cstheme="minorHAnsi"/>
          <w:szCs w:val="22"/>
        </w:rPr>
        <w:t>33/01, 60/01, 129/05, 109/07, 125/08, 36/09, 36/09, 150/11, 144/12, 19/13, 137/15, 123/17, 98/19 i 144/20)</w:t>
      </w:r>
      <w:r w:rsidR="009B0F98">
        <w:rPr>
          <w:rFonts w:asciiTheme="minorHAnsi" w:hAnsiTheme="minorHAnsi" w:cstheme="minorHAnsi"/>
          <w:szCs w:val="22"/>
        </w:rPr>
        <w:t xml:space="preserve"> </w:t>
      </w:r>
      <w:r w:rsidR="00720431" w:rsidRPr="001D1755">
        <w:rPr>
          <w:rFonts w:asciiTheme="minorHAnsi" w:hAnsiTheme="minorHAnsi" w:cstheme="minorHAnsi"/>
          <w:szCs w:val="22"/>
        </w:rPr>
        <w:t xml:space="preserve">i </w:t>
      </w:r>
      <w:r w:rsidRPr="001D1755">
        <w:rPr>
          <w:rFonts w:asciiTheme="minorHAnsi" w:hAnsiTheme="minorHAnsi" w:cstheme="minorHAnsi"/>
          <w:szCs w:val="22"/>
        </w:rPr>
        <w:t>članka 33. Statuta Grada Velike Gorice (Službeni glasnik GVG 01/</w:t>
      </w:r>
      <w:r w:rsidR="000C0659" w:rsidRPr="001D1755">
        <w:rPr>
          <w:rFonts w:asciiTheme="minorHAnsi" w:hAnsiTheme="minorHAnsi" w:cstheme="minorHAnsi"/>
          <w:szCs w:val="22"/>
        </w:rPr>
        <w:t>21</w:t>
      </w:r>
      <w:r w:rsidRPr="001D1755">
        <w:rPr>
          <w:rFonts w:asciiTheme="minorHAnsi" w:hAnsiTheme="minorHAnsi" w:cstheme="minorHAnsi"/>
          <w:szCs w:val="22"/>
        </w:rPr>
        <w:t>) Gradsko Vijeće Grada Velike Gorice na svojoj ______ sjednici održanoj dana _______202</w:t>
      </w:r>
      <w:r w:rsidR="00974D7D">
        <w:rPr>
          <w:rFonts w:asciiTheme="minorHAnsi" w:hAnsiTheme="minorHAnsi" w:cstheme="minorHAnsi"/>
          <w:szCs w:val="22"/>
        </w:rPr>
        <w:t>6</w:t>
      </w:r>
      <w:r w:rsidRPr="001D1755">
        <w:rPr>
          <w:rFonts w:asciiTheme="minorHAnsi" w:hAnsiTheme="minorHAnsi" w:cstheme="minorHAnsi"/>
          <w:szCs w:val="22"/>
        </w:rPr>
        <w:t>. godine, donosi</w:t>
      </w:r>
    </w:p>
    <w:p w14:paraId="638ED532" w14:textId="77777777" w:rsidR="00720431" w:rsidRPr="001D1755" w:rsidRDefault="00720431" w:rsidP="00A84588">
      <w:pPr>
        <w:spacing w:line="240" w:lineRule="auto"/>
        <w:rPr>
          <w:rFonts w:asciiTheme="minorHAnsi" w:hAnsiTheme="minorHAnsi" w:cstheme="minorHAnsi"/>
          <w:color w:val="000000" w:themeColor="text1"/>
          <w:szCs w:val="22"/>
        </w:rPr>
      </w:pPr>
    </w:p>
    <w:p w14:paraId="7995D3C0" w14:textId="77777777" w:rsidR="00A63A06" w:rsidRPr="001D1755" w:rsidRDefault="00A63A06" w:rsidP="00A84588">
      <w:pPr>
        <w:spacing w:line="240" w:lineRule="auto"/>
        <w:rPr>
          <w:rFonts w:asciiTheme="minorHAnsi" w:hAnsiTheme="minorHAnsi" w:cstheme="minorHAnsi"/>
          <w:color w:val="000000" w:themeColor="text1"/>
          <w:szCs w:val="22"/>
        </w:rPr>
      </w:pPr>
    </w:p>
    <w:p w14:paraId="03E95EDF" w14:textId="77777777" w:rsidR="00A63A06" w:rsidRPr="001D1755" w:rsidRDefault="00A63A06" w:rsidP="00A84588">
      <w:pPr>
        <w:spacing w:line="240" w:lineRule="auto"/>
        <w:rPr>
          <w:rFonts w:asciiTheme="minorHAnsi" w:hAnsiTheme="minorHAnsi" w:cstheme="minorHAnsi"/>
          <w:color w:val="000000" w:themeColor="text1"/>
          <w:szCs w:val="22"/>
        </w:rPr>
      </w:pPr>
    </w:p>
    <w:p w14:paraId="2AE936B4" w14:textId="77777777" w:rsidR="00720431" w:rsidRDefault="00720431" w:rsidP="00720431">
      <w:pPr>
        <w:spacing w:line="240" w:lineRule="auto"/>
        <w:jc w:val="center"/>
        <w:rPr>
          <w:rFonts w:asciiTheme="minorHAnsi" w:hAnsiTheme="minorHAnsi" w:cstheme="minorHAnsi"/>
          <w:b/>
          <w:spacing w:val="-3"/>
          <w:position w:val="4"/>
          <w:szCs w:val="22"/>
        </w:rPr>
      </w:pPr>
      <w:r w:rsidRPr="001D1755">
        <w:rPr>
          <w:rFonts w:asciiTheme="minorHAnsi" w:hAnsiTheme="minorHAnsi" w:cstheme="minorHAnsi"/>
          <w:b/>
          <w:spacing w:val="-3"/>
          <w:position w:val="4"/>
          <w:szCs w:val="22"/>
        </w:rPr>
        <w:t>ODLUKU</w:t>
      </w:r>
    </w:p>
    <w:p w14:paraId="4FE458E1" w14:textId="08B884EC" w:rsidR="009B0F98" w:rsidRPr="001D1755" w:rsidRDefault="00B832CB" w:rsidP="009B0F98">
      <w:pPr>
        <w:spacing w:line="240" w:lineRule="auto"/>
        <w:jc w:val="center"/>
        <w:rPr>
          <w:rFonts w:asciiTheme="minorHAnsi" w:hAnsiTheme="minorHAnsi" w:cstheme="minorHAnsi"/>
          <w:b/>
          <w:spacing w:val="-3"/>
          <w:position w:val="4"/>
          <w:szCs w:val="22"/>
        </w:rPr>
      </w:pPr>
      <w:r w:rsidRPr="00B832CB">
        <w:rPr>
          <w:rFonts w:asciiTheme="minorHAnsi" w:hAnsiTheme="minorHAnsi" w:cstheme="minorHAnsi"/>
          <w:b/>
          <w:bCs/>
          <w:szCs w:val="22"/>
        </w:rPr>
        <w:t xml:space="preserve">O DONOŠENJU </w:t>
      </w:r>
      <w:r w:rsidR="00FD012C" w:rsidRPr="00FD012C">
        <w:rPr>
          <w:rFonts w:cs="Calibri"/>
          <w:b/>
          <w:bCs/>
          <w:iCs/>
          <w:szCs w:val="22"/>
        </w:rPr>
        <w:t xml:space="preserve">STRATEGIJE </w:t>
      </w:r>
      <w:r w:rsidR="00974D7D" w:rsidRPr="00974D7D">
        <w:rPr>
          <w:rFonts w:cs="Calibri"/>
          <w:b/>
          <w:bCs/>
          <w:iCs/>
          <w:szCs w:val="22"/>
        </w:rPr>
        <w:t>ZELENE URBANE OBNOVE</w:t>
      </w:r>
      <w:r w:rsidR="00974D7D" w:rsidRPr="00E22FA1">
        <w:rPr>
          <w:rFonts w:cs="Calibri"/>
          <w:iCs/>
          <w:szCs w:val="22"/>
        </w:rPr>
        <w:t xml:space="preserve"> </w:t>
      </w:r>
      <w:r w:rsidR="00FD012C" w:rsidRPr="00FD012C">
        <w:rPr>
          <w:rFonts w:cs="Calibri"/>
          <w:b/>
          <w:bCs/>
          <w:iCs/>
          <w:szCs w:val="22"/>
        </w:rPr>
        <w:t>GRADA VELIKE GORICE</w:t>
      </w:r>
    </w:p>
    <w:p w14:paraId="5A6A94BB" w14:textId="43547900" w:rsidR="00720431" w:rsidRPr="001D1755" w:rsidRDefault="00720431" w:rsidP="00B832CB">
      <w:pPr>
        <w:spacing w:line="240" w:lineRule="auto"/>
        <w:jc w:val="center"/>
        <w:rPr>
          <w:rFonts w:asciiTheme="minorHAnsi" w:hAnsiTheme="minorHAnsi" w:cstheme="minorHAnsi"/>
          <w:b/>
          <w:spacing w:val="-3"/>
          <w:position w:val="4"/>
          <w:szCs w:val="22"/>
        </w:rPr>
      </w:pPr>
    </w:p>
    <w:p w14:paraId="45D8B7DA" w14:textId="77777777" w:rsidR="00720431" w:rsidRPr="001D1755" w:rsidRDefault="00720431" w:rsidP="00720431">
      <w:pPr>
        <w:spacing w:line="240" w:lineRule="auto"/>
        <w:jc w:val="center"/>
        <w:rPr>
          <w:rFonts w:asciiTheme="minorHAnsi" w:hAnsiTheme="minorHAnsi" w:cstheme="minorHAnsi"/>
          <w:b/>
          <w:spacing w:val="-3"/>
          <w:position w:val="4"/>
          <w:szCs w:val="22"/>
        </w:rPr>
      </w:pPr>
    </w:p>
    <w:p w14:paraId="261211F2" w14:textId="77777777" w:rsidR="00720431" w:rsidRPr="001D1755" w:rsidRDefault="00720431" w:rsidP="00720431">
      <w:pPr>
        <w:spacing w:line="240" w:lineRule="auto"/>
        <w:jc w:val="center"/>
        <w:rPr>
          <w:rFonts w:asciiTheme="minorHAnsi" w:hAnsiTheme="minorHAnsi" w:cstheme="minorHAnsi"/>
          <w:b/>
          <w:spacing w:val="-3"/>
          <w:position w:val="4"/>
          <w:szCs w:val="22"/>
        </w:rPr>
      </w:pPr>
      <w:r w:rsidRPr="001D1755">
        <w:rPr>
          <w:rFonts w:asciiTheme="minorHAnsi" w:hAnsiTheme="minorHAnsi" w:cstheme="minorHAnsi"/>
          <w:b/>
          <w:spacing w:val="-3"/>
          <w:position w:val="4"/>
          <w:szCs w:val="22"/>
        </w:rPr>
        <w:t>I</w:t>
      </w:r>
      <w:r w:rsidR="00A63A06" w:rsidRPr="001D1755">
        <w:rPr>
          <w:rFonts w:asciiTheme="minorHAnsi" w:hAnsiTheme="minorHAnsi" w:cstheme="minorHAnsi"/>
          <w:b/>
          <w:spacing w:val="-3"/>
          <w:position w:val="4"/>
          <w:szCs w:val="22"/>
        </w:rPr>
        <w:t>.</w:t>
      </w:r>
    </w:p>
    <w:p w14:paraId="1E472C09" w14:textId="4126AEF3" w:rsidR="00720431" w:rsidRPr="001D1755" w:rsidRDefault="00720431" w:rsidP="00720431">
      <w:pPr>
        <w:pStyle w:val="Bezproreda"/>
        <w:rPr>
          <w:rFonts w:asciiTheme="minorHAnsi" w:hAnsiTheme="minorHAnsi" w:cstheme="minorHAnsi"/>
          <w:szCs w:val="22"/>
        </w:rPr>
      </w:pPr>
      <w:r w:rsidRPr="001D1755">
        <w:rPr>
          <w:rFonts w:asciiTheme="minorHAnsi" w:hAnsiTheme="minorHAnsi" w:cstheme="minorHAnsi"/>
          <w:szCs w:val="22"/>
        </w:rPr>
        <w:t xml:space="preserve">Donosi se </w:t>
      </w:r>
      <w:r w:rsidR="00E070BF" w:rsidRPr="00E22FA1">
        <w:rPr>
          <w:rFonts w:cs="Calibri"/>
          <w:iCs/>
          <w:szCs w:val="22"/>
        </w:rPr>
        <w:t>Strategij</w:t>
      </w:r>
      <w:r w:rsidR="000946ED">
        <w:rPr>
          <w:rFonts w:cs="Calibri"/>
          <w:iCs/>
          <w:szCs w:val="22"/>
        </w:rPr>
        <w:t>a</w:t>
      </w:r>
      <w:r w:rsidR="00E070BF" w:rsidRPr="00E22FA1">
        <w:rPr>
          <w:rFonts w:cs="Calibri"/>
          <w:iCs/>
          <w:szCs w:val="22"/>
        </w:rPr>
        <w:t xml:space="preserve"> </w:t>
      </w:r>
      <w:r w:rsidR="00974D7D" w:rsidRPr="00E22FA1">
        <w:rPr>
          <w:rFonts w:cs="Calibri"/>
          <w:iCs/>
          <w:szCs w:val="22"/>
        </w:rPr>
        <w:t xml:space="preserve">zelene </w:t>
      </w:r>
      <w:r w:rsidR="00974D7D">
        <w:rPr>
          <w:rFonts w:cs="Calibri"/>
          <w:iCs/>
          <w:szCs w:val="22"/>
        </w:rPr>
        <w:t>urbane obnove</w:t>
      </w:r>
      <w:r w:rsidR="00974D7D" w:rsidRPr="00E22FA1">
        <w:rPr>
          <w:rFonts w:cs="Calibri"/>
          <w:iCs/>
          <w:szCs w:val="22"/>
        </w:rPr>
        <w:t xml:space="preserve"> </w:t>
      </w:r>
      <w:r w:rsidR="00E070BF" w:rsidRPr="00E22FA1">
        <w:rPr>
          <w:rFonts w:cs="Calibri"/>
          <w:iCs/>
          <w:szCs w:val="22"/>
        </w:rPr>
        <w:t>Grada Velike Gorice</w:t>
      </w:r>
      <w:r w:rsidR="00E070BF" w:rsidRPr="001D1755">
        <w:rPr>
          <w:rFonts w:asciiTheme="minorHAnsi" w:hAnsiTheme="minorHAnsi" w:cstheme="minorHAnsi"/>
          <w:szCs w:val="22"/>
        </w:rPr>
        <w:t xml:space="preserve"> </w:t>
      </w:r>
      <w:r w:rsidR="006F1DEE">
        <w:rPr>
          <w:rFonts w:asciiTheme="minorHAnsi" w:hAnsiTheme="minorHAnsi" w:cstheme="minorHAnsi"/>
          <w:szCs w:val="22"/>
        </w:rPr>
        <w:t>izrađena od trgovačkog društva Urbanističkog Instituta Hrvatske d.o.o.</w:t>
      </w:r>
      <w:r w:rsidR="00974D7D">
        <w:rPr>
          <w:rFonts w:asciiTheme="minorHAnsi" w:hAnsiTheme="minorHAnsi" w:cstheme="minorHAnsi"/>
          <w:szCs w:val="22"/>
        </w:rPr>
        <w:t>.</w:t>
      </w:r>
    </w:p>
    <w:p w14:paraId="2B7114CF" w14:textId="77777777" w:rsidR="00720431" w:rsidRPr="001D1755" w:rsidRDefault="00720431" w:rsidP="00720431">
      <w:pPr>
        <w:spacing w:line="240" w:lineRule="auto"/>
        <w:jc w:val="center"/>
        <w:rPr>
          <w:rFonts w:asciiTheme="minorHAnsi" w:hAnsiTheme="minorHAnsi" w:cstheme="minorHAnsi"/>
          <w:b/>
          <w:szCs w:val="22"/>
        </w:rPr>
      </w:pPr>
    </w:p>
    <w:p w14:paraId="2C38243D" w14:textId="4684EA75" w:rsidR="00A63A06" w:rsidRDefault="00720431" w:rsidP="00A63A06">
      <w:pPr>
        <w:spacing w:line="240" w:lineRule="auto"/>
        <w:jc w:val="center"/>
        <w:rPr>
          <w:rFonts w:asciiTheme="minorHAnsi" w:hAnsiTheme="minorHAnsi" w:cstheme="minorHAnsi"/>
          <w:b/>
          <w:szCs w:val="22"/>
        </w:rPr>
      </w:pPr>
      <w:r w:rsidRPr="001D1755">
        <w:rPr>
          <w:rFonts w:asciiTheme="minorHAnsi" w:hAnsiTheme="minorHAnsi" w:cstheme="minorHAnsi"/>
          <w:b/>
          <w:szCs w:val="22"/>
        </w:rPr>
        <w:t>II.</w:t>
      </w:r>
    </w:p>
    <w:p w14:paraId="3B45C154" w14:textId="549E7A2A" w:rsidR="006F1DEE" w:rsidRDefault="006F1DEE" w:rsidP="006F1DEE">
      <w:pPr>
        <w:spacing w:line="240" w:lineRule="auto"/>
        <w:rPr>
          <w:color w:val="000000"/>
        </w:rPr>
      </w:pPr>
      <w:r>
        <w:rPr>
          <w:color w:val="000000"/>
        </w:rPr>
        <w:t xml:space="preserve">Strategija </w:t>
      </w:r>
      <w:r w:rsidR="00974D7D" w:rsidRPr="00E22FA1">
        <w:rPr>
          <w:rFonts w:cs="Calibri"/>
          <w:iCs/>
          <w:szCs w:val="22"/>
        </w:rPr>
        <w:t xml:space="preserve">zelene </w:t>
      </w:r>
      <w:r w:rsidR="00974D7D">
        <w:rPr>
          <w:rFonts w:cs="Calibri"/>
          <w:iCs/>
          <w:szCs w:val="22"/>
        </w:rPr>
        <w:t>urbane obnove</w:t>
      </w:r>
      <w:r w:rsidR="00974D7D" w:rsidRPr="00E22FA1">
        <w:rPr>
          <w:rFonts w:cs="Calibri"/>
          <w:iCs/>
          <w:szCs w:val="22"/>
        </w:rPr>
        <w:t xml:space="preserve"> </w:t>
      </w:r>
      <w:r>
        <w:rPr>
          <w:color w:val="000000"/>
        </w:rPr>
        <w:t xml:space="preserve">Grada Velike Gorice iz točke I. ove Odluke, sastavni je dio Odluke i objaviti će se na mrežnim stranicama Grada Velike Gorice, </w:t>
      </w:r>
      <w:hyperlink r:id="rId8" w:history="1">
        <w:r>
          <w:rPr>
            <w:rStyle w:val="Hiperveza"/>
          </w:rPr>
          <w:t>www.gorica.hr</w:t>
        </w:r>
      </w:hyperlink>
      <w:r w:rsidR="00B3295A">
        <w:rPr>
          <w:color w:val="000000"/>
        </w:rPr>
        <w:t>.</w:t>
      </w:r>
    </w:p>
    <w:p w14:paraId="46AF8ADF" w14:textId="576F76E2" w:rsidR="006F1DEE" w:rsidRDefault="006F1DEE" w:rsidP="006F1DEE">
      <w:pPr>
        <w:spacing w:line="240" w:lineRule="auto"/>
        <w:rPr>
          <w:color w:val="000000"/>
        </w:rPr>
      </w:pPr>
    </w:p>
    <w:p w14:paraId="242E47DF" w14:textId="646C517F" w:rsidR="006F1DEE" w:rsidRPr="006F1DEE" w:rsidRDefault="006F1DEE" w:rsidP="006F1DEE">
      <w:pPr>
        <w:suppressAutoHyphens/>
        <w:spacing w:line="240" w:lineRule="auto"/>
        <w:jc w:val="center"/>
        <w:rPr>
          <w:b/>
          <w:bCs/>
        </w:rPr>
      </w:pPr>
      <w:r w:rsidRPr="006F1DEE">
        <w:rPr>
          <w:b/>
          <w:bCs/>
        </w:rPr>
        <w:t>III.</w:t>
      </w:r>
    </w:p>
    <w:p w14:paraId="449D709E" w14:textId="3422C22D" w:rsidR="00FD012C" w:rsidRPr="00FD012C" w:rsidRDefault="00FD012C" w:rsidP="006F1DEE">
      <w:pPr>
        <w:suppressAutoHyphens/>
        <w:spacing w:line="240" w:lineRule="auto"/>
      </w:pPr>
      <w:r>
        <w:t xml:space="preserve">Smjernice, postulati i mjere utvrđene Strategijom </w:t>
      </w:r>
      <w:r w:rsidR="00974D7D" w:rsidRPr="00E22FA1">
        <w:rPr>
          <w:rFonts w:cs="Calibri"/>
          <w:iCs/>
          <w:szCs w:val="22"/>
        </w:rPr>
        <w:t xml:space="preserve">zelene </w:t>
      </w:r>
      <w:r w:rsidR="00974D7D">
        <w:rPr>
          <w:rFonts w:cs="Calibri"/>
          <w:iCs/>
          <w:szCs w:val="22"/>
        </w:rPr>
        <w:t>urbane obnove</w:t>
      </w:r>
      <w:r w:rsidR="00974D7D" w:rsidRPr="00E22FA1">
        <w:rPr>
          <w:rFonts w:cs="Calibri"/>
          <w:iCs/>
          <w:szCs w:val="22"/>
        </w:rPr>
        <w:t xml:space="preserve"> </w:t>
      </w:r>
      <w:r w:rsidRPr="009B0F98">
        <w:rPr>
          <w:rFonts w:cs="Calibri"/>
          <w:iCs/>
          <w:szCs w:val="22"/>
        </w:rPr>
        <w:t>Grada Velike Gorice</w:t>
      </w:r>
      <w:r>
        <w:rPr>
          <w:rFonts w:cs="Calibri"/>
          <w:iCs/>
          <w:szCs w:val="22"/>
        </w:rPr>
        <w:t xml:space="preserve">, implementirati će se u prostorno plansku dokumentaciju Grada Velike Gorice. </w:t>
      </w:r>
    </w:p>
    <w:p w14:paraId="742363BE" w14:textId="1038EF34" w:rsidR="00E070BF" w:rsidRDefault="00E070BF" w:rsidP="006F1DEE">
      <w:pPr>
        <w:spacing w:line="240" w:lineRule="auto"/>
        <w:rPr>
          <w:rFonts w:asciiTheme="minorHAnsi" w:hAnsiTheme="minorHAnsi" w:cstheme="minorHAnsi"/>
          <w:b/>
          <w:szCs w:val="22"/>
        </w:rPr>
      </w:pPr>
    </w:p>
    <w:p w14:paraId="733D6345" w14:textId="308A22A6" w:rsidR="00FD012C" w:rsidRPr="001D1755" w:rsidRDefault="00FD012C" w:rsidP="00FD012C">
      <w:pPr>
        <w:spacing w:line="240" w:lineRule="auto"/>
        <w:jc w:val="center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>I</w:t>
      </w:r>
      <w:r w:rsidR="006F1DEE">
        <w:rPr>
          <w:rFonts w:asciiTheme="minorHAnsi" w:hAnsiTheme="minorHAnsi" w:cstheme="minorHAnsi"/>
          <w:b/>
          <w:szCs w:val="22"/>
        </w:rPr>
        <w:t>V</w:t>
      </w:r>
      <w:r>
        <w:rPr>
          <w:rFonts w:asciiTheme="minorHAnsi" w:hAnsiTheme="minorHAnsi" w:cstheme="minorHAnsi"/>
          <w:b/>
          <w:szCs w:val="22"/>
        </w:rPr>
        <w:t>.</w:t>
      </w:r>
    </w:p>
    <w:p w14:paraId="00D3063D" w14:textId="77777777" w:rsidR="00A63A06" w:rsidRPr="001D1755" w:rsidRDefault="00720431" w:rsidP="00A63A06">
      <w:pPr>
        <w:spacing w:line="240" w:lineRule="auto"/>
        <w:rPr>
          <w:rFonts w:asciiTheme="minorHAnsi" w:hAnsiTheme="minorHAnsi" w:cstheme="minorHAnsi"/>
          <w:b/>
          <w:szCs w:val="22"/>
        </w:rPr>
      </w:pPr>
      <w:r w:rsidRPr="001D1755">
        <w:rPr>
          <w:rFonts w:asciiTheme="minorHAnsi" w:hAnsiTheme="minorHAnsi" w:cstheme="minorHAnsi"/>
          <w:szCs w:val="22"/>
        </w:rPr>
        <w:t>Ova Odluka stupa na snagu</w:t>
      </w:r>
      <w:r w:rsidR="00A63A06" w:rsidRPr="001D1755">
        <w:rPr>
          <w:rFonts w:asciiTheme="minorHAnsi" w:hAnsiTheme="minorHAnsi" w:cstheme="minorHAnsi"/>
          <w:szCs w:val="22"/>
        </w:rPr>
        <w:t xml:space="preserve"> osmog dana od dana objave u Službenom glasniku Grada Velike Gorice.</w:t>
      </w:r>
    </w:p>
    <w:p w14:paraId="3AA30FFA" w14:textId="77777777" w:rsidR="00A63A06" w:rsidRPr="001D1755" w:rsidRDefault="00A63A06" w:rsidP="00A63A06">
      <w:pPr>
        <w:pStyle w:val="Bezproreda1"/>
        <w:tabs>
          <w:tab w:val="left" w:pos="709"/>
        </w:tabs>
        <w:ind w:left="-709" w:hanging="567"/>
        <w:jc w:val="both"/>
        <w:rPr>
          <w:rFonts w:asciiTheme="minorHAnsi" w:hAnsiTheme="minorHAnsi" w:cstheme="minorHAnsi"/>
        </w:rPr>
      </w:pPr>
    </w:p>
    <w:p w14:paraId="1CA8BE0B" w14:textId="77777777" w:rsidR="00A63A06" w:rsidRPr="001D1755" w:rsidRDefault="00A63A06" w:rsidP="00A63A06">
      <w:pPr>
        <w:pStyle w:val="Bezproreda1"/>
        <w:tabs>
          <w:tab w:val="left" w:pos="709"/>
        </w:tabs>
        <w:ind w:left="-709" w:hanging="567"/>
        <w:jc w:val="both"/>
        <w:rPr>
          <w:rFonts w:asciiTheme="minorHAnsi" w:hAnsiTheme="minorHAnsi" w:cstheme="minorHAnsi"/>
        </w:rPr>
      </w:pPr>
    </w:p>
    <w:p w14:paraId="108F713C" w14:textId="77777777" w:rsidR="00A63A06" w:rsidRPr="001D1755" w:rsidRDefault="00A63A06" w:rsidP="00A63A06">
      <w:pPr>
        <w:pStyle w:val="Bezproreda1"/>
        <w:tabs>
          <w:tab w:val="left" w:pos="709"/>
        </w:tabs>
        <w:ind w:left="-709" w:hanging="567"/>
        <w:jc w:val="both"/>
        <w:rPr>
          <w:rFonts w:asciiTheme="minorHAnsi" w:hAnsiTheme="minorHAnsi" w:cstheme="minorHAnsi"/>
        </w:rPr>
      </w:pPr>
    </w:p>
    <w:p w14:paraId="69F7B7FA" w14:textId="4ABE5611" w:rsidR="00A63A06" w:rsidRPr="001D1755" w:rsidRDefault="00A63A06" w:rsidP="00A63A06">
      <w:pPr>
        <w:pStyle w:val="Bezproreda1"/>
        <w:tabs>
          <w:tab w:val="left" w:pos="709"/>
        </w:tabs>
        <w:ind w:left="-709" w:hanging="567"/>
        <w:jc w:val="both"/>
        <w:rPr>
          <w:rFonts w:asciiTheme="minorHAnsi" w:hAnsiTheme="minorHAnsi" w:cstheme="minorHAnsi"/>
          <w:b/>
        </w:rPr>
      </w:pPr>
      <w:r w:rsidRPr="001D1755">
        <w:rPr>
          <w:rFonts w:asciiTheme="minorHAnsi" w:hAnsiTheme="minorHAnsi" w:cstheme="minorHAnsi"/>
        </w:rPr>
        <w:tab/>
      </w:r>
      <w:r w:rsidRPr="001D1755">
        <w:rPr>
          <w:rFonts w:asciiTheme="minorHAnsi" w:hAnsiTheme="minorHAnsi" w:cstheme="minorHAnsi"/>
        </w:rPr>
        <w:tab/>
      </w:r>
      <w:r w:rsidRPr="001D1755">
        <w:rPr>
          <w:rFonts w:asciiTheme="minorHAnsi" w:hAnsiTheme="minorHAnsi" w:cstheme="minorHAnsi"/>
        </w:rPr>
        <w:tab/>
      </w:r>
      <w:r w:rsidRPr="001D1755">
        <w:rPr>
          <w:rFonts w:asciiTheme="minorHAnsi" w:hAnsiTheme="minorHAnsi" w:cstheme="minorHAnsi"/>
        </w:rPr>
        <w:tab/>
      </w:r>
      <w:r w:rsidRPr="001D1755">
        <w:rPr>
          <w:rFonts w:asciiTheme="minorHAnsi" w:hAnsiTheme="minorHAnsi" w:cstheme="minorHAnsi"/>
        </w:rPr>
        <w:tab/>
      </w:r>
      <w:r w:rsidRPr="001D1755">
        <w:rPr>
          <w:rFonts w:asciiTheme="minorHAnsi" w:hAnsiTheme="minorHAnsi" w:cstheme="minorHAnsi"/>
        </w:rPr>
        <w:tab/>
      </w:r>
      <w:r w:rsidRPr="001D1755">
        <w:rPr>
          <w:rFonts w:asciiTheme="minorHAnsi" w:hAnsiTheme="minorHAnsi" w:cstheme="minorHAnsi"/>
        </w:rPr>
        <w:tab/>
      </w:r>
      <w:r w:rsidRPr="001D1755">
        <w:rPr>
          <w:rFonts w:asciiTheme="minorHAnsi" w:hAnsiTheme="minorHAnsi" w:cstheme="minorHAnsi"/>
        </w:rPr>
        <w:tab/>
      </w:r>
      <w:r w:rsidRPr="001D1755">
        <w:rPr>
          <w:rFonts w:asciiTheme="minorHAnsi" w:hAnsiTheme="minorHAnsi" w:cstheme="minorHAnsi"/>
        </w:rPr>
        <w:tab/>
      </w:r>
      <w:r w:rsidR="00877411" w:rsidRPr="001D1755">
        <w:rPr>
          <w:rFonts w:asciiTheme="minorHAnsi" w:hAnsiTheme="minorHAnsi" w:cstheme="minorHAnsi"/>
        </w:rPr>
        <w:tab/>
      </w:r>
      <w:r w:rsidRPr="001D1755">
        <w:rPr>
          <w:rFonts w:asciiTheme="minorHAnsi" w:hAnsiTheme="minorHAnsi" w:cstheme="minorHAnsi"/>
        </w:rPr>
        <w:tab/>
      </w:r>
      <w:r w:rsidR="00877411" w:rsidRPr="001D1755">
        <w:rPr>
          <w:rFonts w:asciiTheme="minorHAnsi" w:hAnsiTheme="minorHAnsi" w:cstheme="minorHAnsi"/>
        </w:rPr>
        <w:t xml:space="preserve">    </w:t>
      </w:r>
      <w:r w:rsidR="00FD012C">
        <w:rPr>
          <w:rFonts w:asciiTheme="minorHAnsi" w:hAnsiTheme="minorHAnsi" w:cstheme="minorHAnsi"/>
        </w:rPr>
        <w:t xml:space="preserve">   </w:t>
      </w:r>
      <w:r w:rsidR="00877411" w:rsidRPr="001D1755">
        <w:rPr>
          <w:rFonts w:asciiTheme="minorHAnsi" w:hAnsiTheme="minorHAnsi" w:cstheme="minorHAnsi"/>
        </w:rPr>
        <w:t xml:space="preserve"> </w:t>
      </w:r>
      <w:r w:rsidR="00B832CB">
        <w:rPr>
          <w:rFonts w:asciiTheme="minorHAnsi" w:hAnsiTheme="minorHAnsi" w:cstheme="minorHAnsi"/>
        </w:rPr>
        <w:t xml:space="preserve"> </w:t>
      </w:r>
      <w:r w:rsidRPr="001D1755">
        <w:rPr>
          <w:rFonts w:asciiTheme="minorHAnsi" w:hAnsiTheme="minorHAnsi" w:cstheme="minorHAnsi"/>
          <w:b/>
        </w:rPr>
        <w:t>PREDSJEDNIK</w:t>
      </w:r>
    </w:p>
    <w:p w14:paraId="5F59DFF7" w14:textId="1C0CF7E4" w:rsidR="00A63A06" w:rsidRPr="001D1755" w:rsidRDefault="00A63A06" w:rsidP="00A63A06">
      <w:pPr>
        <w:pStyle w:val="Bezproreda1"/>
        <w:tabs>
          <w:tab w:val="left" w:pos="709"/>
        </w:tabs>
        <w:ind w:left="-709" w:hanging="567"/>
        <w:jc w:val="both"/>
        <w:rPr>
          <w:rFonts w:asciiTheme="minorHAnsi" w:hAnsiTheme="minorHAnsi" w:cstheme="minorHAnsi"/>
          <w:b/>
        </w:rPr>
      </w:pPr>
      <w:r w:rsidRPr="001D1755">
        <w:rPr>
          <w:rFonts w:asciiTheme="minorHAnsi" w:hAnsiTheme="minorHAnsi" w:cstheme="minorHAnsi"/>
          <w:b/>
        </w:rPr>
        <w:tab/>
      </w:r>
      <w:r w:rsidRPr="001D1755">
        <w:rPr>
          <w:rFonts w:asciiTheme="minorHAnsi" w:hAnsiTheme="minorHAnsi" w:cstheme="minorHAnsi"/>
          <w:b/>
        </w:rPr>
        <w:tab/>
      </w:r>
      <w:r w:rsidRPr="001D1755">
        <w:rPr>
          <w:rFonts w:asciiTheme="minorHAnsi" w:hAnsiTheme="minorHAnsi" w:cstheme="minorHAnsi"/>
          <w:b/>
        </w:rPr>
        <w:tab/>
      </w:r>
      <w:r w:rsidRPr="001D1755">
        <w:rPr>
          <w:rFonts w:asciiTheme="minorHAnsi" w:hAnsiTheme="minorHAnsi" w:cstheme="minorHAnsi"/>
          <w:b/>
        </w:rPr>
        <w:tab/>
      </w:r>
      <w:r w:rsidRPr="001D1755">
        <w:rPr>
          <w:rFonts w:asciiTheme="minorHAnsi" w:hAnsiTheme="minorHAnsi" w:cstheme="minorHAnsi"/>
          <w:b/>
        </w:rPr>
        <w:tab/>
      </w:r>
      <w:r w:rsidRPr="001D1755">
        <w:rPr>
          <w:rFonts w:asciiTheme="minorHAnsi" w:hAnsiTheme="minorHAnsi" w:cstheme="minorHAnsi"/>
          <w:b/>
        </w:rPr>
        <w:tab/>
      </w:r>
      <w:r w:rsidRPr="001D1755">
        <w:rPr>
          <w:rFonts w:asciiTheme="minorHAnsi" w:hAnsiTheme="minorHAnsi" w:cstheme="minorHAnsi"/>
          <w:b/>
        </w:rPr>
        <w:tab/>
      </w:r>
      <w:r w:rsidRPr="001D1755">
        <w:rPr>
          <w:rFonts w:asciiTheme="minorHAnsi" w:hAnsiTheme="minorHAnsi" w:cstheme="minorHAnsi"/>
          <w:b/>
        </w:rPr>
        <w:tab/>
      </w:r>
      <w:r w:rsidRPr="001D1755">
        <w:rPr>
          <w:rFonts w:asciiTheme="minorHAnsi" w:hAnsiTheme="minorHAnsi" w:cstheme="minorHAnsi"/>
          <w:b/>
        </w:rPr>
        <w:tab/>
        <w:t xml:space="preserve">      </w:t>
      </w:r>
      <w:r w:rsidR="00877411" w:rsidRPr="001D1755">
        <w:rPr>
          <w:rFonts w:asciiTheme="minorHAnsi" w:hAnsiTheme="minorHAnsi" w:cstheme="minorHAnsi"/>
          <w:b/>
        </w:rPr>
        <w:tab/>
      </w:r>
      <w:r w:rsidR="00877411" w:rsidRPr="001D1755">
        <w:rPr>
          <w:rFonts w:asciiTheme="minorHAnsi" w:hAnsiTheme="minorHAnsi" w:cstheme="minorHAnsi"/>
          <w:b/>
        </w:rPr>
        <w:tab/>
      </w:r>
      <w:r w:rsidR="00FD012C">
        <w:rPr>
          <w:rFonts w:asciiTheme="minorHAnsi" w:hAnsiTheme="minorHAnsi" w:cstheme="minorHAnsi"/>
          <w:b/>
        </w:rPr>
        <w:t xml:space="preserve">   </w:t>
      </w:r>
      <w:r w:rsidRPr="001D1755">
        <w:rPr>
          <w:rFonts w:asciiTheme="minorHAnsi" w:hAnsiTheme="minorHAnsi" w:cstheme="minorHAnsi"/>
          <w:b/>
        </w:rPr>
        <w:t xml:space="preserve">  GRADSKOG VIJEĆA</w:t>
      </w:r>
    </w:p>
    <w:p w14:paraId="15F1E106" w14:textId="77777777" w:rsidR="00A63A06" w:rsidRPr="001D1755" w:rsidRDefault="00A63A06" w:rsidP="00A63A06">
      <w:pPr>
        <w:pStyle w:val="Bezproreda1"/>
        <w:tabs>
          <w:tab w:val="left" w:pos="709"/>
        </w:tabs>
        <w:ind w:left="-709" w:hanging="567"/>
        <w:jc w:val="both"/>
        <w:rPr>
          <w:rFonts w:asciiTheme="minorHAnsi" w:hAnsiTheme="minorHAnsi" w:cstheme="minorHAnsi"/>
          <w:b/>
        </w:rPr>
      </w:pPr>
      <w:r w:rsidRPr="001D1755">
        <w:rPr>
          <w:rFonts w:asciiTheme="minorHAnsi" w:hAnsiTheme="minorHAnsi" w:cstheme="minorHAnsi"/>
          <w:b/>
        </w:rPr>
        <w:tab/>
      </w:r>
      <w:r w:rsidRPr="001D1755">
        <w:rPr>
          <w:rFonts w:asciiTheme="minorHAnsi" w:hAnsiTheme="minorHAnsi" w:cstheme="minorHAnsi"/>
          <w:b/>
        </w:rPr>
        <w:tab/>
      </w:r>
      <w:r w:rsidRPr="001D1755">
        <w:rPr>
          <w:rFonts w:asciiTheme="minorHAnsi" w:hAnsiTheme="minorHAnsi" w:cstheme="minorHAnsi"/>
          <w:b/>
        </w:rPr>
        <w:tab/>
      </w:r>
      <w:r w:rsidRPr="001D1755">
        <w:rPr>
          <w:rFonts w:asciiTheme="minorHAnsi" w:hAnsiTheme="minorHAnsi" w:cstheme="minorHAnsi"/>
          <w:b/>
        </w:rPr>
        <w:tab/>
      </w:r>
      <w:r w:rsidRPr="001D1755">
        <w:rPr>
          <w:rFonts w:asciiTheme="minorHAnsi" w:hAnsiTheme="minorHAnsi" w:cstheme="minorHAnsi"/>
          <w:b/>
        </w:rPr>
        <w:tab/>
      </w:r>
      <w:r w:rsidRPr="001D1755">
        <w:rPr>
          <w:rFonts w:asciiTheme="minorHAnsi" w:hAnsiTheme="minorHAnsi" w:cstheme="minorHAnsi"/>
          <w:b/>
        </w:rPr>
        <w:tab/>
      </w:r>
      <w:r w:rsidRPr="001D1755">
        <w:rPr>
          <w:rFonts w:asciiTheme="minorHAnsi" w:hAnsiTheme="minorHAnsi" w:cstheme="minorHAnsi"/>
          <w:b/>
        </w:rPr>
        <w:tab/>
      </w:r>
      <w:r w:rsidRPr="001D1755">
        <w:rPr>
          <w:rFonts w:asciiTheme="minorHAnsi" w:hAnsiTheme="minorHAnsi" w:cstheme="minorHAnsi"/>
          <w:b/>
        </w:rPr>
        <w:tab/>
      </w:r>
    </w:p>
    <w:p w14:paraId="7B5251EF" w14:textId="77777777" w:rsidR="00A63A06" w:rsidRPr="001D1755" w:rsidRDefault="00A63A06" w:rsidP="00A63A06">
      <w:pPr>
        <w:pStyle w:val="Bezproreda1"/>
        <w:tabs>
          <w:tab w:val="left" w:pos="709"/>
        </w:tabs>
        <w:ind w:left="-709" w:hanging="567"/>
        <w:jc w:val="both"/>
        <w:rPr>
          <w:rFonts w:asciiTheme="minorHAnsi" w:hAnsiTheme="minorHAnsi" w:cstheme="minorHAnsi"/>
          <w:b/>
        </w:rPr>
      </w:pPr>
      <w:r w:rsidRPr="001D1755">
        <w:rPr>
          <w:rFonts w:asciiTheme="minorHAnsi" w:hAnsiTheme="minorHAnsi" w:cstheme="minorHAnsi"/>
          <w:b/>
        </w:rPr>
        <w:tab/>
      </w:r>
      <w:r w:rsidRPr="001D1755">
        <w:rPr>
          <w:rFonts w:asciiTheme="minorHAnsi" w:hAnsiTheme="minorHAnsi" w:cstheme="minorHAnsi"/>
          <w:b/>
        </w:rPr>
        <w:tab/>
      </w:r>
      <w:r w:rsidRPr="001D1755">
        <w:rPr>
          <w:rFonts w:asciiTheme="minorHAnsi" w:hAnsiTheme="minorHAnsi" w:cstheme="minorHAnsi"/>
          <w:b/>
        </w:rPr>
        <w:tab/>
      </w:r>
      <w:r w:rsidRPr="001D1755">
        <w:rPr>
          <w:rFonts w:asciiTheme="minorHAnsi" w:hAnsiTheme="minorHAnsi" w:cstheme="minorHAnsi"/>
          <w:b/>
        </w:rPr>
        <w:tab/>
      </w:r>
      <w:r w:rsidRPr="001D1755">
        <w:rPr>
          <w:rFonts w:asciiTheme="minorHAnsi" w:hAnsiTheme="minorHAnsi" w:cstheme="minorHAnsi"/>
          <w:b/>
        </w:rPr>
        <w:tab/>
      </w:r>
      <w:r w:rsidRPr="001D1755">
        <w:rPr>
          <w:rFonts w:asciiTheme="minorHAnsi" w:hAnsiTheme="minorHAnsi" w:cstheme="minorHAnsi"/>
          <w:b/>
        </w:rPr>
        <w:tab/>
      </w:r>
      <w:r w:rsidRPr="001D1755">
        <w:rPr>
          <w:rFonts w:asciiTheme="minorHAnsi" w:hAnsiTheme="minorHAnsi" w:cstheme="minorHAnsi"/>
          <w:b/>
        </w:rPr>
        <w:tab/>
      </w:r>
      <w:r w:rsidRPr="001D1755">
        <w:rPr>
          <w:rFonts w:asciiTheme="minorHAnsi" w:hAnsiTheme="minorHAnsi" w:cstheme="minorHAnsi"/>
          <w:b/>
        </w:rPr>
        <w:tab/>
      </w:r>
      <w:r w:rsidRPr="001D1755">
        <w:rPr>
          <w:rFonts w:asciiTheme="minorHAnsi" w:hAnsiTheme="minorHAnsi" w:cstheme="minorHAnsi"/>
          <w:b/>
        </w:rPr>
        <w:tab/>
        <w:t xml:space="preserve">       </w:t>
      </w:r>
      <w:r w:rsidR="00877411" w:rsidRPr="001D1755">
        <w:rPr>
          <w:rFonts w:asciiTheme="minorHAnsi" w:hAnsiTheme="minorHAnsi" w:cstheme="minorHAnsi"/>
          <w:b/>
        </w:rPr>
        <w:t xml:space="preserve">                     </w:t>
      </w:r>
      <w:r w:rsidRPr="001D1755">
        <w:rPr>
          <w:rFonts w:asciiTheme="minorHAnsi" w:hAnsiTheme="minorHAnsi" w:cstheme="minorHAnsi"/>
          <w:b/>
        </w:rPr>
        <w:t xml:space="preserve">Darko </w:t>
      </w:r>
      <w:r w:rsidRPr="00AE21D3">
        <w:rPr>
          <w:rFonts w:asciiTheme="minorHAnsi" w:hAnsiTheme="minorHAnsi" w:cstheme="minorHAnsi"/>
          <w:b/>
        </w:rPr>
        <w:t>Bekić</w:t>
      </w:r>
      <w:r w:rsidR="00B832CB" w:rsidRPr="00AE21D3">
        <w:rPr>
          <w:rFonts w:asciiTheme="minorHAnsi" w:hAnsiTheme="minorHAnsi" w:cstheme="minorHAnsi"/>
          <w:b/>
        </w:rPr>
        <w:t xml:space="preserve">, </w:t>
      </w:r>
      <w:proofErr w:type="spellStart"/>
      <w:r w:rsidR="00B832CB" w:rsidRPr="00AE21D3">
        <w:rPr>
          <w:rFonts w:asciiTheme="minorHAnsi" w:hAnsiTheme="minorHAnsi" w:cstheme="minorHAnsi"/>
          <w:b/>
        </w:rPr>
        <w:t>univ.spec.pol</w:t>
      </w:r>
      <w:proofErr w:type="spellEnd"/>
      <w:r w:rsidR="00B832CB" w:rsidRPr="00AE21D3">
        <w:rPr>
          <w:rFonts w:asciiTheme="minorHAnsi" w:hAnsiTheme="minorHAnsi" w:cstheme="minorHAnsi"/>
          <w:b/>
        </w:rPr>
        <w:t>.</w:t>
      </w:r>
    </w:p>
    <w:p w14:paraId="201E24DA" w14:textId="77777777" w:rsidR="00A63A06" w:rsidRPr="001D1755" w:rsidRDefault="00A63A06" w:rsidP="00A63A06">
      <w:pPr>
        <w:rPr>
          <w:rFonts w:asciiTheme="minorHAnsi" w:hAnsiTheme="minorHAnsi" w:cstheme="minorHAnsi"/>
          <w:b/>
          <w:szCs w:val="22"/>
        </w:rPr>
      </w:pPr>
    </w:p>
    <w:p w14:paraId="3F788FBE" w14:textId="77777777" w:rsidR="00720431" w:rsidRPr="001D1755" w:rsidRDefault="00720431" w:rsidP="00720431">
      <w:pPr>
        <w:spacing w:line="240" w:lineRule="auto"/>
        <w:ind w:firstLine="708"/>
        <w:rPr>
          <w:rFonts w:asciiTheme="minorHAnsi" w:hAnsiTheme="minorHAnsi" w:cstheme="minorHAnsi"/>
          <w:szCs w:val="22"/>
        </w:rPr>
      </w:pPr>
    </w:p>
    <w:p w14:paraId="0F2F4FFB" w14:textId="77777777" w:rsidR="00720431" w:rsidRPr="001D1755" w:rsidRDefault="00720431" w:rsidP="00A84588">
      <w:pPr>
        <w:spacing w:line="240" w:lineRule="auto"/>
        <w:rPr>
          <w:rFonts w:asciiTheme="minorHAnsi" w:hAnsiTheme="minorHAnsi" w:cstheme="minorHAnsi"/>
          <w:color w:val="000000" w:themeColor="text1"/>
          <w:szCs w:val="22"/>
        </w:rPr>
      </w:pPr>
    </w:p>
    <w:p w14:paraId="251C0F80" w14:textId="77777777" w:rsidR="0085266D" w:rsidRPr="001D1755" w:rsidRDefault="0085266D" w:rsidP="00A84588">
      <w:pPr>
        <w:spacing w:line="240" w:lineRule="auto"/>
        <w:rPr>
          <w:rFonts w:asciiTheme="minorHAnsi" w:hAnsiTheme="minorHAnsi" w:cstheme="minorHAnsi"/>
          <w:color w:val="000000" w:themeColor="text1"/>
          <w:szCs w:val="22"/>
        </w:rPr>
      </w:pPr>
    </w:p>
    <w:p w14:paraId="408B67A2" w14:textId="77777777" w:rsidR="0085266D" w:rsidRPr="001D1755" w:rsidRDefault="0085266D" w:rsidP="00A84588">
      <w:pPr>
        <w:spacing w:line="240" w:lineRule="auto"/>
        <w:rPr>
          <w:rFonts w:asciiTheme="minorHAnsi" w:hAnsiTheme="minorHAnsi" w:cstheme="minorHAnsi"/>
          <w:color w:val="000000" w:themeColor="text1"/>
          <w:szCs w:val="22"/>
        </w:rPr>
      </w:pPr>
    </w:p>
    <w:p w14:paraId="3F138C4A" w14:textId="77777777" w:rsidR="0085266D" w:rsidRPr="001D1755" w:rsidRDefault="0085266D" w:rsidP="00A84588">
      <w:pPr>
        <w:spacing w:line="240" w:lineRule="auto"/>
        <w:rPr>
          <w:rFonts w:asciiTheme="minorHAnsi" w:hAnsiTheme="minorHAnsi" w:cstheme="minorHAnsi"/>
          <w:color w:val="000000" w:themeColor="text1"/>
          <w:szCs w:val="22"/>
        </w:rPr>
      </w:pPr>
    </w:p>
    <w:p w14:paraId="6BF9D5F0" w14:textId="77777777" w:rsidR="0085266D" w:rsidRPr="001D1755" w:rsidRDefault="0085266D" w:rsidP="00A84588">
      <w:pPr>
        <w:spacing w:line="240" w:lineRule="auto"/>
        <w:rPr>
          <w:rFonts w:asciiTheme="minorHAnsi" w:hAnsiTheme="minorHAnsi" w:cstheme="minorHAnsi"/>
          <w:color w:val="000000" w:themeColor="text1"/>
          <w:szCs w:val="22"/>
        </w:rPr>
      </w:pPr>
    </w:p>
    <w:p w14:paraId="6A9136F8" w14:textId="77777777" w:rsidR="0085266D" w:rsidRPr="001D1755" w:rsidRDefault="0085266D" w:rsidP="00A84588">
      <w:pPr>
        <w:spacing w:line="240" w:lineRule="auto"/>
        <w:rPr>
          <w:rFonts w:asciiTheme="minorHAnsi" w:hAnsiTheme="minorHAnsi" w:cstheme="minorHAnsi"/>
          <w:color w:val="000000" w:themeColor="text1"/>
          <w:szCs w:val="22"/>
        </w:rPr>
      </w:pPr>
    </w:p>
    <w:p w14:paraId="5FF6BFC1" w14:textId="77777777" w:rsidR="0028285C" w:rsidRPr="001D1755" w:rsidRDefault="0028285C" w:rsidP="00A84588">
      <w:pPr>
        <w:spacing w:line="240" w:lineRule="auto"/>
        <w:rPr>
          <w:rFonts w:asciiTheme="minorHAnsi" w:hAnsiTheme="minorHAnsi" w:cstheme="minorHAnsi"/>
          <w:color w:val="000000" w:themeColor="text1"/>
          <w:szCs w:val="22"/>
        </w:rPr>
      </w:pPr>
    </w:p>
    <w:p w14:paraId="18272C07" w14:textId="77777777" w:rsidR="0085266D" w:rsidRPr="001D1755" w:rsidRDefault="0085266D" w:rsidP="00A84588">
      <w:pPr>
        <w:spacing w:line="240" w:lineRule="auto"/>
        <w:jc w:val="center"/>
        <w:rPr>
          <w:rFonts w:asciiTheme="minorHAnsi" w:hAnsiTheme="minorHAnsi" w:cstheme="minorHAnsi"/>
          <w:b/>
          <w:color w:val="000000" w:themeColor="text1"/>
          <w:szCs w:val="22"/>
        </w:rPr>
      </w:pPr>
    </w:p>
    <w:sectPr w:rsidR="0085266D" w:rsidRPr="001D1755">
      <w:headerReference w:type="default" r:id="rId9"/>
      <w:type w:val="continuous"/>
      <w:pgSz w:w="11907" w:h="16840" w:code="9"/>
      <w:pgMar w:top="1418" w:right="851" w:bottom="1134" w:left="1418" w:header="567" w:footer="567" w:gutter="0"/>
      <w:paperSrc w:first="1" w:other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61ECC" w14:textId="77777777" w:rsidR="003C5274" w:rsidRDefault="003C5274">
      <w:r>
        <w:separator/>
      </w:r>
    </w:p>
    <w:p w14:paraId="3EE8679A" w14:textId="77777777" w:rsidR="003C5274" w:rsidRDefault="003C5274"/>
    <w:p w14:paraId="74DB6392" w14:textId="77777777" w:rsidR="003C5274" w:rsidRDefault="003C5274" w:rsidP="00F741FB"/>
    <w:p w14:paraId="1F87D612" w14:textId="77777777" w:rsidR="003C5274" w:rsidRDefault="003C5274" w:rsidP="00F741FB"/>
  </w:endnote>
  <w:endnote w:type="continuationSeparator" w:id="0">
    <w:p w14:paraId="7070DC77" w14:textId="77777777" w:rsidR="003C5274" w:rsidRDefault="003C5274">
      <w:r>
        <w:continuationSeparator/>
      </w:r>
    </w:p>
    <w:p w14:paraId="34C6A2B7" w14:textId="77777777" w:rsidR="003C5274" w:rsidRDefault="003C5274"/>
    <w:p w14:paraId="435D0618" w14:textId="77777777" w:rsidR="003C5274" w:rsidRDefault="003C5274" w:rsidP="00F741FB"/>
    <w:p w14:paraId="62BFA8B9" w14:textId="77777777" w:rsidR="003C5274" w:rsidRDefault="003C5274" w:rsidP="00F741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7DB13" w14:textId="77777777" w:rsidR="003C5274" w:rsidRDefault="003C5274">
      <w:r>
        <w:separator/>
      </w:r>
    </w:p>
    <w:p w14:paraId="4A6C55AC" w14:textId="77777777" w:rsidR="003C5274" w:rsidRDefault="003C5274"/>
    <w:p w14:paraId="391F854C" w14:textId="77777777" w:rsidR="003C5274" w:rsidRDefault="003C5274" w:rsidP="00F741FB"/>
    <w:p w14:paraId="094977F9" w14:textId="77777777" w:rsidR="003C5274" w:rsidRDefault="003C5274" w:rsidP="00F741FB"/>
  </w:footnote>
  <w:footnote w:type="continuationSeparator" w:id="0">
    <w:p w14:paraId="3B0934F8" w14:textId="77777777" w:rsidR="003C5274" w:rsidRDefault="003C5274">
      <w:r>
        <w:continuationSeparator/>
      </w:r>
    </w:p>
    <w:p w14:paraId="6B41DF04" w14:textId="77777777" w:rsidR="003C5274" w:rsidRDefault="003C5274"/>
    <w:p w14:paraId="59157CE2" w14:textId="77777777" w:rsidR="003C5274" w:rsidRDefault="003C5274" w:rsidP="00F741FB"/>
    <w:p w14:paraId="2864E19D" w14:textId="77777777" w:rsidR="003C5274" w:rsidRDefault="003C5274" w:rsidP="00F741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755B6" w14:textId="77777777" w:rsidR="00720431" w:rsidRPr="00720431" w:rsidRDefault="00720431" w:rsidP="00720431">
    <w:pPr>
      <w:pStyle w:val="Zaglavlje"/>
      <w:jc w:val="right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1FC50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4B0E8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784D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ACB9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41046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1631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905D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6CE1C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5EE0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0EE13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3"/>
    <w:multiLevelType w:val="hybridMultilevel"/>
    <w:tmpl w:val="431BD7B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04"/>
    <w:multiLevelType w:val="hybridMultilevel"/>
    <w:tmpl w:val="3F2DBA3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05"/>
    <w:multiLevelType w:val="hybridMultilevel"/>
    <w:tmpl w:val="7C83E458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1619715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2A082064"/>
    <w:multiLevelType w:val="hybridMultilevel"/>
    <w:tmpl w:val="A16AD5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905C4E"/>
    <w:multiLevelType w:val="hybridMultilevel"/>
    <w:tmpl w:val="BBD6A546"/>
    <w:lvl w:ilvl="0" w:tplc="072CA1F8">
      <w:start w:val="1"/>
      <w:numFmt w:val="decimal"/>
      <w:lvlText w:val="%1"/>
      <w:lvlJc w:val="left"/>
      <w:pPr>
        <w:ind w:left="648" w:hanging="432"/>
      </w:pPr>
      <w:rPr>
        <w:rFonts w:ascii="Arial" w:eastAsia="Arial" w:hAnsi="Arial" w:cs="Arial" w:hint="default"/>
        <w:b/>
        <w:bCs/>
        <w:w w:val="91"/>
        <w:sz w:val="28"/>
        <w:szCs w:val="28"/>
        <w:lang w:val="hr-HR" w:eastAsia="hr-HR" w:bidi="hr-HR"/>
      </w:rPr>
    </w:lvl>
    <w:lvl w:ilvl="1" w:tplc="1178A1F0">
      <w:numFmt w:val="bullet"/>
      <w:lvlText w:val=""/>
      <w:lvlJc w:val="left"/>
      <w:pPr>
        <w:ind w:left="936" w:hanging="360"/>
      </w:pPr>
      <w:rPr>
        <w:rFonts w:ascii="Symbol" w:eastAsia="Symbol" w:hAnsi="Symbol" w:cs="Symbol" w:hint="default"/>
        <w:w w:val="100"/>
        <w:sz w:val="22"/>
        <w:szCs w:val="22"/>
        <w:lang w:val="hr-HR" w:eastAsia="hr-HR" w:bidi="hr-HR"/>
      </w:rPr>
    </w:lvl>
    <w:lvl w:ilvl="2" w:tplc="11206130">
      <w:numFmt w:val="bullet"/>
      <w:lvlText w:val="•"/>
      <w:lvlJc w:val="left"/>
      <w:pPr>
        <w:ind w:left="1896" w:hanging="360"/>
      </w:pPr>
      <w:rPr>
        <w:rFonts w:hint="default"/>
        <w:lang w:val="hr-HR" w:eastAsia="hr-HR" w:bidi="hr-HR"/>
      </w:rPr>
    </w:lvl>
    <w:lvl w:ilvl="3" w:tplc="E3EC8FCC">
      <w:numFmt w:val="bullet"/>
      <w:lvlText w:val="•"/>
      <w:lvlJc w:val="left"/>
      <w:pPr>
        <w:ind w:left="2852" w:hanging="360"/>
      </w:pPr>
      <w:rPr>
        <w:rFonts w:hint="default"/>
        <w:lang w:val="hr-HR" w:eastAsia="hr-HR" w:bidi="hr-HR"/>
      </w:rPr>
    </w:lvl>
    <w:lvl w:ilvl="4" w:tplc="07AE0860">
      <w:numFmt w:val="bullet"/>
      <w:lvlText w:val="•"/>
      <w:lvlJc w:val="left"/>
      <w:pPr>
        <w:ind w:left="3808" w:hanging="360"/>
      </w:pPr>
      <w:rPr>
        <w:rFonts w:hint="default"/>
        <w:lang w:val="hr-HR" w:eastAsia="hr-HR" w:bidi="hr-HR"/>
      </w:rPr>
    </w:lvl>
    <w:lvl w:ilvl="5" w:tplc="9F9E1AC8">
      <w:numFmt w:val="bullet"/>
      <w:lvlText w:val="•"/>
      <w:lvlJc w:val="left"/>
      <w:pPr>
        <w:ind w:left="4765" w:hanging="360"/>
      </w:pPr>
      <w:rPr>
        <w:rFonts w:hint="default"/>
        <w:lang w:val="hr-HR" w:eastAsia="hr-HR" w:bidi="hr-HR"/>
      </w:rPr>
    </w:lvl>
    <w:lvl w:ilvl="6" w:tplc="BEEE60E8">
      <w:numFmt w:val="bullet"/>
      <w:lvlText w:val="•"/>
      <w:lvlJc w:val="left"/>
      <w:pPr>
        <w:ind w:left="5721" w:hanging="360"/>
      </w:pPr>
      <w:rPr>
        <w:rFonts w:hint="default"/>
        <w:lang w:val="hr-HR" w:eastAsia="hr-HR" w:bidi="hr-HR"/>
      </w:rPr>
    </w:lvl>
    <w:lvl w:ilvl="7" w:tplc="05DC32AA">
      <w:numFmt w:val="bullet"/>
      <w:lvlText w:val="•"/>
      <w:lvlJc w:val="left"/>
      <w:pPr>
        <w:ind w:left="6677" w:hanging="360"/>
      </w:pPr>
      <w:rPr>
        <w:rFonts w:hint="default"/>
        <w:lang w:val="hr-HR" w:eastAsia="hr-HR" w:bidi="hr-HR"/>
      </w:rPr>
    </w:lvl>
    <w:lvl w:ilvl="8" w:tplc="031237C6">
      <w:numFmt w:val="bullet"/>
      <w:lvlText w:val="•"/>
      <w:lvlJc w:val="left"/>
      <w:pPr>
        <w:ind w:left="7633" w:hanging="360"/>
      </w:pPr>
      <w:rPr>
        <w:rFonts w:hint="default"/>
        <w:lang w:val="hr-HR" w:eastAsia="hr-HR" w:bidi="hr-HR"/>
      </w:rPr>
    </w:lvl>
  </w:abstractNum>
  <w:abstractNum w:abstractNumId="16" w15:restartNumberingAfterBreak="0">
    <w:nsid w:val="3CBB0563"/>
    <w:multiLevelType w:val="singleLevel"/>
    <w:tmpl w:val="567EB166"/>
    <w:lvl w:ilvl="0">
      <w:start w:val="1"/>
      <w:numFmt w:val="decimal"/>
      <w:pStyle w:val="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5687A2B"/>
    <w:multiLevelType w:val="singleLevel"/>
    <w:tmpl w:val="C8865A40"/>
    <w:lvl w:ilvl="0">
      <w:start w:val="1"/>
      <w:numFmt w:val="upperRoman"/>
      <w:pStyle w:val="Broj"/>
      <w:lvlText w:val="%1."/>
      <w:lvlJc w:val="center"/>
      <w:pPr>
        <w:tabs>
          <w:tab w:val="num" w:pos="360"/>
        </w:tabs>
        <w:ind w:left="0" w:firstLine="0"/>
      </w:pPr>
    </w:lvl>
  </w:abstractNum>
  <w:abstractNum w:abstractNumId="18" w15:restartNumberingAfterBreak="0">
    <w:nsid w:val="54551935"/>
    <w:multiLevelType w:val="hybridMultilevel"/>
    <w:tmpl w:val="6D2E1ED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954FC6"/>
    <w:multiLevelType w:val="singleLevel"/>
    <w:tmpl w:val="C9869BFA"/>
    <w:lvl w:ilvl="0">
      <w:start w:val="1"/>
      <w:numFmt w:val="bullet"/>
      <w:pStyle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</w:abstractNum>
  <w:abstractNum w:abstractNumId="20" w15:restartNumberingAfterBreak="0">
    <w:nsid w:val="6CEC575C"/>
    <w:multiLevelType w:val="hybridMultilevel"/>
    <w:tmpl w:val="F5E01534"/>
    <w:lvl w:ilvl="0" w:tplc="9AB8E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17"/>
  </w:num>
  <w:num w:numId="4">
    <w:abstractNumId w:val="17"/>
  </w:num>
  <w:num w:numId="5">
    <w:abstractNumId w:val="17"/>
  </w:num>
  <w:num w:numId="6">
    <w:abstractNumId w:val="17"/>
  </w:num>
  <w:num w:numId="7">
    <w:abstractNumId w:val="17"/>
  </w:num>
  <w:num w:numId="8">
    <w:abstractNumId w:val="19"/>
  </w:num>
  <w:num w:numId="9">
    <w:abstractNumId w:val="16"/>
  </w:num>
  <w:num w:numId="10">
    <w:abstractNumId w:val="1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20"/>
  </w:num>
  <w:num w:numId="26">
    <w:abstractNumId w:val="14"/>
  </w:num>
  <w:num w:numId="27">
    <w:abstractNumId w:val="15"/>
  </w:num>
  <w:num w:numId="28">
    <w:abstractNumId w:val="10"/>
  </w:num>
  <w:num w:numId="29">
    <w:abstractNumId w:val="11"/>
  </w:num>
  <w:num w:numId="30">
    <w:abstractNumId w:val="12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9AE"/>
    <w:rsid w:val="00007A3D"/>
    <w:rsid w:val="00013A62"/>
    <w:rsid w:val="00020790"/>
    <w:rsid w:val="00077F44"/>
    <w:rsid w:val="0008325E"/>
    <w:rsid w:val="000946ED"/>
    <w:rsid w:val="000C0659"/>
    <w:rsid w:val="000D5B54"/>
    <w:rsid w:val="000E51F0"/>
    <w:rsid w:val="000F4F6A"/>
    <w:rsid w:val="001249AE"/>
    <w:rsid w:val="001416B9"/>
    <w:rsid w:val="001545DD"/>
    <w:rsid w:val="001A24C4"/>
    <w:rsid w:val="001D1755"/>
    <w:rsid w:val="001D5F30"/>
    <w:rsid w:val="0021232B"/>
    <w:rsid w:val="002152BB"/>
    <w:rsid w:val="00230A90"/>
    <w:rsid w:val="0025757F"/>
    <w:rsid w:val="0028285C"/>
    <w:rsid w:val="002A6F03"/>
    <w:rsid w:val="002B04B3"/>
    <w:rsid w:val="002B32E1"/>
    <w:rsid w:val="002F2A87"/>
    <w:rsid w:val="00312D11"/>
    <w:rsid w:val="00324AC2"/>
    <w:rsid w:val="003837F2"/>
    <w:rsid w:val="003C2C6E"/>
    <w:rsid w:val="003C5274"/>
    <w:rsid w:val="003C70FD"/>
    <w:rsid w:val="003E2851"/>
    <w:rsid w:val="003E79FA"/>
    <w:rsid w:val="004035F5"/>
    <w:rsid w:val="00405F20"/>
    <w:rsid w:val="00415B0D"/>
    <w:rsid w:val="00426133"/>
    <w:rsid w:val="00477703"/>
    <w:rsid w:val="004C2591"/>
    <w:rsid w:val="004C5B5D"/>
    <w:rsid w:val="00500C54"/>
    <w:rsid w:val="0051544E"/>
    <w:rsid w:val="005355D9"/>
    <w:rsid w:val="0053725A"/>
    <w:rsid w:val="00540183"/>
    <w:rsid w:val="00571932"/>
    <w:rsid w:val="00571F80"/>
    <w:rsid w:val="0057403E"/>
    <w:rsid w:val="0057437E"/>
    <w:rsid w:val="005A49C3"/>
    <w:rsid w:val="005C0E1D"/>
    <w:rsid w:val="005E450B"/>
    <w:rsid w:val="00610F44"/>
    <w:rsid w:val="006411B0"/>
    <w:rsid w:val="00644C38"/>
    <w:rsid w:val="006675B6"/>
    <w:rsid w:val="00673217"/>
    <w:rsid w:val="00676AF6"/>
    <w:rsid w:val="0068278F"/>
    <w:rsid w:val="0069395C"/>
    <w:rsid w:val="006A3E29"/>
    <w:rsid w:val="006C3F6E"/>
    <w:rsid w:val="006F1DEE"/>
    <w:rsid w:val="006F48C5"/>
    <w:rsid w:val="00720431"/>
    <w:rsid w:val="00724171"/>
    <w:rsid w:val="00726B64"/>
    <w:rsid w:val="007334DD"/>
    <w:rsid w:val="00736E16"/>
    <w:rsid w:val="007409C6"/>
    <w:rsid w:val="0076789F"/>
    <w:rsid w:val="00775028"/>
    <w:rsid w:val="007A7CA4"/>
    <w:rsid w:val="007B68AF"/>
    <w:rsid w:val="007C1F19"/>
    <w:rsid w:val="007C4298"/>
    <w:rsid w:val="007C76CA"/>
    <w:rsid w:val="007E5805"/>
    <w:rsid w:val="008132AE"/>
    <w:rsid w:val="00834438"/>
    <w:rsid w:val="0085266D"/>
    <w:rsid w:val="00877411"/>
    <w:rsid w:val="00882BF1"/>
    <w:rsid w:val="008908D6"/>
    <w:rsid w:val="008A27E0"/>
    <w:rsid w:val="008C50A5"/>
    <w:rsid w:val="008D0CC2"/>
    <w:rsid w:val="008E4369"/>
    <w:rsid w:val="008F45AC"/>
    <w:rsid w:val="00903A23"/>
    <w:rsid w:val="00945F11"/>
    <w:rsid w:val="00974D7D"/>
    <w:rsid w:val="00982715"/>
    <w:rsid w:val="00987752"/>
    <w:rsid w:val="009A3FEF"/>
    <w:rsid w:val="009B0F98"/>
    <w:rsid w:val="009D7BE1"/>
    <w:rsid w:val="00A315E3"/>
    <w:rsid w:val="00A34F1D"/>
    <w:rsid w:val="00A573D5"/>
    <w:rsid w:val="00A63A06"/>
    <w:rsid w:val="00A67FFD"/>
    <w:rsid w:val="00A84588"/>
    <w:rsid w:val="00A87A5D"/>
    <w:rsid w:val="00AD0529"/>
    <w:rsid w:val="00AE21D3"/>
    <w:rsid w:val="00AF3539"/>
    <w:rsid w:val="00B201C8"/>
    <w:rsid w:val="00B31584"/>
    <w:rsid w:val="00B3254B"/>
    <w:rsid w:val="00B3295A"/>
    <w:rsid w:val="00B54B42"/>
    <w:rsid w:val="00B832CB"/>
    <w:rsid w:val="00B85E4C"/>
    <w:rsid w:val="00BC79A1"/>
    <w:rsid w:val="00C32506"/>
    <w:rsid w:val="00C41E8C"/>
    <w:rsid w:val="00C43EAF"/>
    <w:rsid w:val="00C53955"/>
    <w:rsid w:val="00C572FF"/>
    <w:rsid w:val="00C6795C"/>
    <w:rsid w:val="00C87189"/>
    <w:rsid w:val="00C94B19"/>
    <w:rsid w:val="00CE1CCC"/>
    <w:rsid w:val="00CE1E37"/>
    <w:rsid w:val="00D3115E"/>
    <w:rsid w:val="00D46E83"/>
    <w:rsid w:val="00D62B9B"/>
    <w:rsid w:val="00DA0718"/>
    <w:rsid w:val="00DA3C8C"/>
    <w:rsid w:val="00E070BF"/>
    <w:rsid w:val="00E22C0E"/>
    <w:rsid w:val="00E22FA1"/>
    <w:rsid w:val="00E31901"/>
    <w:rsid w:val="00E5009E"/>
    <w:rsid w:val="00E55E81"/>
    <w:rsid w:val="00E5775E"/>
    <w:rsid w:val="00EB13C9"/>
    <w:rsid w:val="00EC65F5"/>
    <w:rsid w:val="00EF5D13"/>
    <w:rsid w:val="00F23B4B"/>
    <w:rsid w:val="00F462D1"/>
    <w:rsid w:val="00F515D6"/>
    <w:rsid w:val="00F741FB"/>
    <w:rsid w:val="00F860C6"/>
    <w:rsid w:val="00FA1276"/>
    <w:rsid w:val="00FA2197"/>
    <w:rsid w:val="00FD012C"/>
    <w:rsid w:val="00FF0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D17F22"/>
  <w15:docId w15:val="{BDF726F1-8D8A-4E61-A500-52761E426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5A49C3"/>
    <w:pPr>
      <w:spacing w:line="360" w:lineRule="auto"/>
      <w:jc w:val="both"/>
    </w:pPr>
    <w:rPr>
      <w:rFonts w:ascii="Calibri" w:hAnsi="Calibri"/>
      <w:sz w:val="22"/>
    </w:rPr>
  </w:style>
  <w:style w:type="paragraph" w:styleId="Naslov1">
    <w:name w:val="heading 1"/>
    <w:basedOn w:val="Normal"/>
    <w:link w:val="Naslov1Char"/>
    <w:uiPriority w:val="9"/>
    <w:qFormat/>
    <w:rsid w:val="00A315E3"/>
    <w:pPr>
      <w:widowControl w:val="0"/>
      <w:autoSpaceDE w:val="0"/>
      <w:autoSpaceDN w:val="0"/>
      <w:spacing w:before="48" w:after="240"/>
      <w:ind w:left="648" w:hanging="432"/>
      <w:outlineLvl w:val="0"/>
    </w:pPr>
    <w:rPr>
      <w:rFonts w:ascii="Times New Roman" w:eastAsia="Arial" w:hAnsi="Times New Roman"/>
      <w:b/>
      <w:bCs/>
      <w:sz w:val="28"/>
      <w:szCs w:val="28"/>
      <w:lang w:bidi="hr-HR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C3250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C3250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320"/>
        <w:tab w:val="right" w:pos="8640"/>
      </w:tabs>
    </w:pPr>
  </w:style>
  <w:style w:type="paragraph" w:styleId="Podnoje">
    <w:name w:val="footer"/>
    <w:basedOn w:val="Normal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</w:style>
  <w:style w:type="paragraph" w:styleId="Uvuenotijeloteksta">
    <w:name w:val="Body Text Indent"/>
    <w:basedOn w:val="Normal"/>
    <w:pPr>
      <w:ind w:left="426"/>
    </w:pPr>
  </w:style>
  <w:style w:type="paragraph" w:customStyle="1" w:styleId="Broj">
    <w:name w:val="Broj"/>
    <w:basedOn w:val="Normal"/>
    <w:next w:val="Normal"/>
    <w:pPr>
      <w:numPr>
        <w:numId w:val="14"/>
      </w:numPr>
      <w:jc w:val="center"/>
    </w:pPr>
    <w:rPr>
      <w:b/>
    </w:rPr>
  </w:style>
  <w:style w:type="paragraph" w:customStyle="1" w:styleId="Bullet">
    <w:name w:val="Bullet"/>
    <w:basedOn w:val="Normal"/>
    <w:pPr>
      <w:numPr>
        <w:numId w:val="8"/>
      </w:numPr>
    </w:pPr>
  </w:style>
  <w:style w:type="paragraph" w:customStyle="1" w:styleId="Number">
    <w:name w:val="Number"/>
    <w:basedOn w:val="Normal"/>
    <w:pPr>
      <w:numPr>
        <w:numId w:val="9"/>
      </w:numPr>
    </w:pPr>
  </w:style>
  <w:style w:type="paragraph" w:styleId="Tijeloteksta">
    <w:name w:val="Body Text"/>
    <w:basedOn w:val="Normal"/>
    <w:autoRedefine/>
    <w:rsid w:val="00BC79A1"/>
    <w:pPr>
      <w:spacing w:line="240" w:lineRule="auto"/>
    </w:pPr>
    <w:rPr>
      <w:rFonts w:asciiTheme="minorHAnsi" w:eastAsia="Arial" w:hAnsiTheme="minorHAnsi" w:cstheme="minorHAnsi"/>
      <w:szCs w:val="22"/>
    </w:rPr>
  </w:style>
  <w:style w:type="paragraph" w:styleId="Tekstbalonia">
    <w:name w:val="Balloon Text"/>
    <w:basedOn w:val="Normal"/>
    <w:link w:val="TekstbaloniaChar"/>
    <w:rsid w:val="00E55E8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E55E81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610F44"/>
    <w:pPr>
      <w:jc w:val="both"/>
    </w:pPr>
    <w:rPr>
      <w:rFonts w:ascii="Calibri" w:hAnsi="Calibri"/>
      <w:sz w:val="22"/>
    </w:rPr>
  </w:style>
  <w:style w:type="paragraph" w:styleId="Odlomakpopisa">
    <w:name w:val="List Paragraph"/>
    <w:basedOn w:val="Normal"/>
    <w:link w:val="OdlomakpopisaChar"/>
    <w:uiPriority w:val="34"/>
    <w:qFormat/>
    <w:rsid w:val="00644C38"/>
    <w:pPr>
      <w:widowControl w:val="0"/>
      <w:autoSpaceDE w:val="0"/>
      <w:autoSpaceDN w:val="0"/>
      <w:spacing w:after="240" w:line="240" w:lineRule="auto"/>
      <w:ind w:left="1418" w:hanging="567"/>
    </w:pPr>
    <w:rPr>
      <w:rFonts w:ascii="Times New Roman" w:eastAsia="Arial" w:hAnsi="Times New Roman"/>
      <w:sz w:val="24"/>
      <w:szCs w:val="22"/>
      <w:lang w:bidi="hr-HR"/>
    </w:rPr>
  </w:style>
  <w:style w:type="character" w:customStyle="1" w:styleId="Naslov1Char">
    <w:name w:val="Naslov 1 Char"/>
    <w:basedOn w:val="Zadanifontodlomka"/>
    <w:link w:val="Naslov1"/>
    <w:uiPriority w:val="9"/>
    <w:rsid w:val="00A315E3"/>
    <w:rPr>
      <w:rFonts w:eastAsia="Arial"/>
      <w:b/>
      <w:bCs/>
      <w:sz w:val="28"/>
      <w:szCs w:val="28"/>
      <w:lang w:bidi="hr-HR"/>
    </w:rPr>
  </w:style>
  <w:style w:type="character" w:styleId="Hiperveza">
    <w:name w:val="Hyperlink"/>
    <w:basedOn w:val="Zadanifontodlomka"/>
    <w:unhideWhenUsed/>
    <w:rsid w:val="002A6F03"/>
    <w:rPr>
      <w:color w:val="0000FF" w:themeColor="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2A6F03"/>
    <w:rPr>
      <w:color w:val="605E5C"/>
      <w:shd w:val="clear" w:color="auto" w:fill="E1DFDD"/>
    </w:rPr>
  </w:style>
  <w:style w:type="character" w:customStyle="1" w:styleId="Naslov2Char">
    <w:name w:val="Naslov 2 Char"/>
    <w:basedOn w:val="Zadanifontodlomka"/>
    <w:link w:val="Naslov2"/>
    <w:semiHidden/>
    <w:rsid w:val="00C3250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slov3Char">
    <w:name w:val="Naslov 3 Char"/>
    <w:basedOn w:val="Zadanifontodlomka"/>
    <w:link w:val="Naslov3"/>
    <w:semiHidden/>
    <w:rsid w:val="00C3250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Bezproreda1">
    <w:name w:val="Bez proreda1"/>
    <w:rsid w:val="00A63A06"/>
    <w:rPr>
      <w:rFonts w:ascii="Calibri" w:hAnsi="Calibri"/>
      <w:sz w:val="22"/>
      <w:szCs w:val="22"/>
      <w:lang w:eastAsia="en-US"/>
    </w:rPr>
  </w:style>
  <w:style w:type="character" w:customStyle="1" w:styleId="OdlomakpopisaChar">
    <w:name w:val="Odlomak popisa Char"/>
    <w:basedOn w:val="Zadanifontodlomka"/>
    <w:link w:val="Odlomakpopisa"/>
    <w:uiPriority w:val="34"/>
    <w:locked/>
    <w:rsid w:val="00834438"/>
    <w:rPr>
      <w:rFonts w:eastAsia="Arial"/>
      <w:sz w:val="24"/>
      <w:szCs w:val="22"/>
      <w:lang w:bidi="hr-HR"/>
    </w:rPr>
  </w:style>
  <w:style w:type="character" w:customStyle="1" w:styleId="fontstyle01">
    <w:name w:val="fontstyle01"/>
    <w:basedOn w:val="Zadanifontodlomka"/>
    <w:rsid w:val="00903A23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styleId="Istaknuto">
    <w:name w:val="Emphasis"/>
    <w:basedOn w:val="Zadanifontodlomka"/>
    <w:uiPriority w:val="20"/>
    <w:qFormat/>
    <w:rsid w:val="00A34F1D"/>
    <w:rPr>
      <w:i/>
      <w:iCs/>
    </w:rPr>
  </w:style>
  <w:style w:type="character" w:styleId="Naglaeno">
    <w:name w:val="Strong"/>
    <w:basedOn w:val="Zadanifontodlomka"/>
    <w:uiPriority w:val="22"/>
    <w:qFormat/>
    <w:rsid w:val="00A34F1D"/>
    <w:rPr>
      <w:b/>
      <w:bCs/>
    </w:rPr>
  </w:style>
  <w:style w:type="paragraph" w:styleId="StandardWeb">
    <w:name w:val="Normal (Web)"/>
    <w:basedOn w:val="Normal"/>
    <w:uiPriority w:val="99"/>
    <w:unhideWhenUsed/>
    <w:rsid w:val="00A34F1D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whitespace-normal">
    <w:name w:val="whitespace-normal"/>
    <w:basedOn w:val="Zadanifontodlomka"/>
    <w:rsid w:val="00A34F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9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r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ko\AppData\Roaming\Microsoft\Predlo&#353;ci\Memo.dot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F1D9D-B260-4D46-BA0E-7865A4C2E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</Template>
  <TotalTime>4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Gradsko poglavarstvo VG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Marko Ruzic</dc:creator>
  <cp:lastModifiedBy>Tena</cp:lastModifiedBy>
  <cp:revision>3</cp:revision>
  <cp:lastPrinted>2023-11-23T11:32:00Z</cp:lastPrinted>
  <dcterms:created xsi:type="dcterms:W3CDTF">2026-05-05T05:24:00Z</dcterms:created>
  <dcterms:modified xsi:type="dcterms:W3CDTF">2026-05-08T11:11:00Z</dcterms:modified>
</cp:coreProperties>
</file>